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17EB" w:rsidRPr="00DF251A" w:rsidRDefault="005617EB" w:rsidP="005617EB">
      <w:pPr>
        <w:spacing w:after="300" w:line="300" w:lineRule="atLeast"/>
        <w:jc w:val="center"/>
        <w:textAlignment w:val="baseline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F251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Программа </w:t>
      </w:r>
      <w:r w:rsidR="00BE371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выездного </w:t>
      </w:r>
      <w:r w:rsidRPr="00DF251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семинара (г.</w:t>
      </w:r>
      <w:r w:rsidR="00DF251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DF251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Уфа, </w:t>
      </w:r>
      <w:r w:rsidR="00B962A5" w:rsidRPr="009B2EF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10</w:t>
      </w:r>
      <w:r w:rsidRPr="00DF251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EB78E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апр.2019</w:t>
      </w:r>
      <w:r w:rsidRPr="00DF251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)</w:t>
      </w:r>
    </w:p>
    <w:p w:rsidR="00395915" w:rsidRPr="00A001AC" w:rsidRDefault="003407EB" w:rsidP="00375538">
      <w:pPr>
        <w:spacing w:after="300" w:line="300" w:lineRule="atLeast"/>
        <w:jc w:val="center"/>
        <w:textAlignment w:val="baseline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001AC">
        <w:rPr>
          <w:rFonts w:ascii="Times New Roman" w:hAnsi="Times New Roman" w:cs="Times New Roman"/>
          <w:color w:val="000000" w:themeColor="text1"/>
          <w:sz w:val="24"/>
          <w:szCs w:val="24"/>
        </w:rPr>
        <w:t>ООО</w:t>
      </w:r>
      <w:r w:rsidR="00395915" w:rsidRPr="00A001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«Центр АПС» </w:t>
      </w:r>
      <w:r w:rsidRPr="00A001AC">
        <w:rPr>
          <w:rFonts w:ascii="Times New Roman" w:hAnsi="Times New Roman" w:cs="Times New Roman"/>
          <w:color w:val="000000" w:themeColor="text1"/>
          <w:sz w:val="24"/>
          <w:szCs w:val="24"/>
        </w:rPr>
        <w:t>группа компаний РТСофт</w:t>
      </w:r>
      <w:r w:rsidR="00395915" w:rsidRPr="00A001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574C3" w:rsidRPr="00A001AC">
        <w:rPr>
          <w:rFonts w:ascii="Times New Roman" w:hAnsi="Times New Roman" w:cs="Times New Roman"/>
          <w:color w:val="000000" w:themeColor="text1"/>
          <w:sz w:val="24"/>
          <w:szCs w:val="24"/>
        </w:rPr>
        <w:t>представляет семинар:</w:t>
      </w:r>
    </w:p>
    <w:p w:rsidR="00395915" w:rsidRPr="00137CE1" w:rsidRDefault="00395915" w:rsidP="00375538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bookmarkStart w:id="0" w:name="_GoBack"/>
      <w:bookmarkEnd w:id="0"/>
      <w:r w:rsidRPr="00A001A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«</w:t>
      </w:r>
      <w:r w:rsidR="00E912D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Практические вопросы внедрения систем эффективного управления </w:t>
      </w:r>
      <w:r w:rsidR="0036259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производством</w:t>
      </w:r>
      <w:r w:rsidR="0037558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,</w:t>
      </w:r>
      <w:r w:rsidR="0036259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="0037558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управления т</w:t>
      </w:r>
      <w:r w:rsidR="00E912D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ехническ</w:t>
      </w:r>
      <w:r w:rsidR="0037558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им</w:t>
      </w:r>
      <w:r w:rsidR="00E912D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обслуживание</w:t>
      </w:r>
      <w:r w:rsidR="0037558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м</w:t>
      </w:r>
      <w:r w:rsidR="00E912D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="0036259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производственных фондов</w:t>
      </w:r>
      <w:r w:rsidR="00E912D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. </w:t>
      </w:r>
      <w:r w:rsidR="0036259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Инструментальные средства</w:t>
      </w:r>
      <w:r w:rsidR="005E2ED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для создания </w:t>
      </w:r>
      <w:r w:rsidR="0036259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этих</w:t>
      </w:r>
      <w:r w:rsidR="005E2ED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="003407EB" w:rsidRPr="00A001A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систем</w:t>
      </w:r>
      <w:r w:rsidRPr="00A001A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»</w:t>
      </w:r>
      <w:r w:rsidR="00582534" w:rsidRPr="00137CE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.</w:t>
      </w:r>
    </w:p>
    <w:p w:rsidR="005F5B6F" w:rsidRPr="00A001AC" w:rsidRDefault="005F5B6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10698" w:rsidRPr="00A001AC" w:rsidRDefault="00C31141" w:rsidP="003C2E9B">
      <w:pPr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001AC">
        <w:rPr>
          <w:rFonts w:ascii="Times New Roman" w:hAnsi="Times New Roman" w:cs="Times New Roman"/>
          <w:color w:val="000000" w:themeColor="text1"/>
          <w:sz w:val="24"/>
          <w:szCs w:val="24"/>
        </w:rPr>
        <w:t>Н</w:t>
      </w:r>
      <w:r w:rsidR="00A358FD" w:rsidRPr="00A001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 семинаре специалисты с более </w:t>
      </w:r>
      <w:r w:rsidRPr="00A001AC">
        <w:rPr>
          <w:rFonts w:ascii="Times New Roman" w:hAnsi="Times New Roman" w:cs="Times New Roman"/>
          <w:color w:val="000000" w:themeColor="text1"/>
          <w:sz w:val="24"/>
          <w:szCs w:val="24"/>
        </w:rPr>
        <w:t>чем 20-летним опытом</w:t>
      </w:r>
      <w:r w:rsidR="003C2E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C2E9B" w:rsidRPr="003C2E9B">
        <w:rPr>
          <w:rFonts w:ascii="Times New Roman" w:hAnsi="Times New Roman" w:cs="Times New Roman"/>
          <w:color w:val="000000" w:themeColor="text1"/>
          <w:sz w:val="24"/>
          <w:szCs w:val="24"/>
        </w:rPr>
        <w:t>познаком</w:t>
      </w:r>
      <w:r w:rsidR="003C2E9B">
        <w:rPr>
          <w:rFonts w:ascii="Times New Roman" w:hAnsi="Times New Roman" w:cs="Times New Roman"/>
          <w:color w:val="000000" w:themeColor="text1"/>
          <w:sz w:val="24"/>
          <w:szCs w:val="24"/>
        </w:rPr>
        <w:t>ят</w:t>
      </w:r>
      <w:r w:rsidR="003C2E9B" w:rsidRPr="003C2E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755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Вас </w:t>
      </w:r>
      <w:r w:rsidR="003C2E9B" w:rsidRPr="003C2E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 </w:t>
      </w:r>
      <w:r w:rsidR="003755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современными и </w:t>
      </w:r>
      <w:r w:rsidR="0037558E" w:rsidRPr="003C2E9B">
        <w:rPr>
          <w:rFonts w:ascii="Times New Roman" w:hAnsi="Times New Roman" w:cs="Times New Roman"/>
          <w:color w:val="000000" w:themeColor="text1"/>
          <w:sz w:val="24"/>
          <w:szCs w:val="24"/>
        </w:rPr>
        <w:t>передовыми</w:t>
      </w:r>
      <w:r w:rsidR="003755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инновационными технологиями </w:t>
      </w:r>
      <w:r w:rsidR="00E23E86" w:rsidRPr="00A001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автоматизации </w:t>
      </w:r>
      <w:r w:rsidR="003755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процессов управления </w:t>
      </w:r>
      <w:r w:rsidR="00E23E86" w:rsidRPr="00A001AC">
        <w:rPr>
          <w:rFonts w:ascii="Times New Roman" w:hAnsi="Times New Roman" w:cs="Times New Roman"/>
          <w:color w:val="000000" w:themeColor="text1"/>
          <w:sz w:val="24"/>
          <w:szCs w:val="24"/>
        </w:rPr>
        <w:t>производств</w:t>
      </w:r>
      <w:r w:rsidR="0037558E">
        <w:rPr>
          <w:rFonts w:ascii="Times New Roman" w:hAnsi="Times New Roman" w:cs="Times New Roman"/>
          <w:color w:val="000000" w:themeColor="text1"/>
          <w:sz w:val="24"/>
          <w:szCs w:val="24"/>
        </w:rPr>
        <w:t>ом</w:t>
      </w:r>
      <w:r w:rsidR="003C2E9B" w:rsidRPr="003C2E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E23E86">
        <w:rPr>
          <w:rFonts w:ascii="Times New Roman" w:hAnsi="Times New Roman" w:cs="Times New Roman"/>
          <w:color w:val="000000" w:themeColor="text1"/>
          <w:sz w:val="24"/>
          <w:szCs w:val="24"/>
        </w:rPr>
        <w:t>стратеги</w:t>
      </w:r>
      <w:r w:rsidR="005C2FD9">
        <w:rPr>
          <w:rFonts w:ascii="Times New Roman" w:hAnsi="Times New Roman" w:cs="Times New Roman"/>
          <w:color w:val="000000" w:themeColor="text1"/>
          <w:sz w:val="24"/>
          <w:szCs w:val="24"/>
        </w:rPr>
        <w:t>ями</w:t>
      </w:r>
      <w:r w:rsidR="00E23E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обслуживания производственных фондов</w:t>
      </w:r>
      <w:r w:rsidR="003755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инструментальными средствами для их автоматизации</w:t>
      </w:r>
      <w:r w:rsidR="00C8037D" w:rsidRPr="00A001A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3C2E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Будут представлены р</w:t>
      </w:r>
      <w:r w:rsidR="003C2E9B" w:rsidRPr="003C2E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ешения, направленные на повышение </w:t>
      </w:r>
      <w:r w:rsidR="0037558E" w:rsidRPr="003C2E9B">
        <w:rPr>
          <w:rFonts w:ascii="Times New Roman" w:hAnsi="Times New Roman" w:cs="Times New Roman"/>
          <w:color w:val="000000" w:themeColor="text1"/>
          <w:sz w:val="24"/>
          <w:szCs w:val="24"/>
        </w:rPr>
        <w:t>эффективности производства</w:t>
      </w:r>
      <w:r w:rsidR="0037558E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37558E" w:rsidRPr="003C2E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C2E9B" w:rsidRPr="003C2E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надежности оборудования и на оптимизацию затрат в процессах </w:t>
      </w:r>
      <w:r w:rsidR="003755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технической </w:t>
      </w:r>
      <w:r w:rsidR="003C2E9B" w:rsidRPr="003C2E9B">
        <w:rPr>
          <w:rFonts w:ascii="Times New Roman" w:hAnsi="Times New Roman" w:cs="Times New Roman"/>
          <w:color w:val="000000" w:themeColor="text1"/>
          <w:sz w:val="24"/>
          <w:szCs w:val="24"/>
        </w:rPr>
        <w:t>эксплуатации и ремонта</w:t>
      </w:r>
      <w:r w:rsidR="003755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производственных фондов</w:t>
      </w:r>
      <w:r w:rsidR="003C2E9B" w:rsidRPr="003C2E9B">
        <w:rPr>
          <w:rFonts w:ascii="Times New Roman" w:hAnsi="Times New Roman" w:cs="Times New Roman"/>
          <w:color w:val="000000" w:themeColor="text1"/>
          <w:sz w:val="24"/>
          <w:szCs w:val="24"/>
        </w:rPr>
        <w:t>, а также на повышение эффективности труда ремонтного</w:t>
      </w:r>
      <w:r w:rsidR="00C42D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эксплуатационного персонала.</w:t>
      </w:r>
    </w:p>
    <w:p w:rsidR="00E574C3" w:rsidRPr="00A001AC" w:rsidRDefault="00E574C3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A001AC">
        <w:rPr>
          <w:rFonts w:ascii="Times New Roman" w:hAnsi="Times New Roman" w:cs="Times New Roman"/>
          <w:color w:val="000000" w:themeColor="text1"/>
          <w:sz w:val="24"/>
          <w:szCs w:val="24"/>
        </w:rPr>
        <w:t>В программе</w:t>
      </w:r>
      <w:r w:rsidRPr="00A001A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</w:p>
    <w:tbl>
      <w:tblPr>
        <w:tblW w:w="1105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57"/>
      </w:tblGrid>
      <w:tr w:rsidR="00752154" w:rsidRPr="00A001AC" w:rsidTr="00E574C3"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5" w:type="dxa"/>
              <w:left w:w="135" w:type="dxa"/>
              <w:bottom w:w="105" w:type="dxa"/>
              <w:right w:w="135" w:type="dxa"/>
            </w:tcMar>
            <w:vAlign w:val="bottom"/>
            <w:hideMark/>
          </w:tcPr>
          <w:tbl>
            <w:tblPr>
              <w:tblStyle w:val="a8"/>
              <w:tblW w:w="10350" w:type="dxa"/>
              <w:tblLook w:val="04A0" w:firstRow="1" w:lastRow="0" w:firstColumn="1" w:lastColumn="0" w:noHBand="0" w:noVBand="1"/>
            </w:tblPr>
            <w:tblGrid>
              <w:gridCol w:w="701"/>
              <w:gridCol w:w="1888"/>
              <w:gridCol w:w="7761"/>
            </w:tblGrid>
            <w:tr w:rsidR="00375538" w:rsidRPr="00A001AC" w:rsidTr="00375538">
              <w:tc>
                <w:tcPr>
                  <w:tcW w:w="701" w:type="dxa"/>
                </w:tcPr>
                <w:p w:rsidR="00375538" w:rsidRPr="00A001AC" w:rsidRDefault="00375538" w:rsidP="00395915">
                  <w:pPr>
                    <w:spacing w:after="300" w:line="300" w:lineRule="atLeast"/>
                    <w:textAlignment w:val="baseline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A001AC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1888" w:type="dxa"/>
                </w:tcPr>
                <w:p w:rsidR="00375538" w:rsidRPr="00A001AC" w:rsidRDefault="00375538" w:rsidP="00395915">
                  <w:pPr>
                    <w:spacing w:after="300" w:line="300" w:lineRule="atLeast"/>
                    <w:textAlignment w:val="baseline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A001AC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Время</w:t>
                  </w:r>
                </w:p>
              </w:tc>
              <w:tc>
                <w:tcPr>
                  <w:tcW w:w="7761" w:type="dxa"/>
                </w:tcPr>
                <w:p w:rsidR="00375538" w:rsidRPr="00A001AC" w:rsidRDefault="00375538" w:rsidP="00395915">
                  <w:pPr>
                    <w:spacing w:after="300" w:line="300" w:lineRule="atLeast"/>
                    <w:textAlignment w:val="baseline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A001AC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Тема</w:t>
                  </w:r>
                </w:p>
              </w:tc>
            </w:tr>
            <w:tr w:rsidR="00375538" w:rsidRPr="00A001AC" w:rsidTr="00375538">
              <w:tc>
                <w:tcPr>
                  <w:tcW w:w="701" w:type="dxa"/>
                </w:tcPr>
                <w:p w:rsidR="00375538" w:rsidRPr="00A001AC" w:rsidRDefault="00375538" w:rsidP="00395915">
                  <w:pPr>
                    <w:spacing w:after="300" w:line="300" w:lineRule="atLeast"/>
                    <w:textAlignment w:val="baseline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888" w:type="dxa"/>
                </w:tcPr>
                <w:p w:rsidR="00375538" w:rsidRPr="00A001AC" w:rsidRDefault="00375538" w:rsidP="009B2EF7">
                  <w:pPr>
                    <w:spacing w:after="300" w:line="300" w:lineRule="atLeast"/>
                    <w:textAlignment w:val="baseline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09:30 – 10</w:t>
                  </w:r>
                  <w:r w:rsidRPr="00A001AC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:00 </w:t>
                  </w:r>
                </w:p>
              </w:tc>
              <w:tc>
                <w:tcPr>
                  <w:tcW w:w="7761" w:type="dxa"/>
                </w:tcPr>
                <w:p w:rsidR="00375538" w:rsidRPr="00A001AC" w:rsidRDefault="00375538" w:rsidP="00395915">
                  <w:pPr>
                    <w:spacing w:after="300" w:line="300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A001AC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Регистрация участников / утренний кофе</w:t>
                  </w:r>
                </w:p>
              </w:tc>
            </w:tr>
            <w:tr w:rsidR="00375538" w:rsidRPr="00A001AC" w:rsidTr="00375538">
              <w:tc>
                <w:tcPr>
                  <w:tcW w:w="701" w:type="dxa"/>
                </w:tcPr>
                <w:p w:rsidR="00375538" w:rsidRPr="00A001AC" w:rsidRDefault="00375538" w:rsidP="00395915">
                  <w:pPr>
                    <w:spacing w:after="300" w:line="300" w:lineRule="atLeast"/>
                    <w:textAlignment w:val="baseline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888" w:type="dxa"/>
                </w:tcPr>
                <w:p w:rsidR="00375538" w:rsidRPr="00A001AC" w:rsidRDefault="00375538" w:rsidP="00395915">
                  <w:pPr>
                    <w:spacing w:after="300" w:line="300" w:lineRule="atLeast"/>
                    <w:textAlignment w:val="baseline"/>
                    <w:rPr>
                      <w:rFonts w:ascii="Times New Roman" w:eastAsia="Times New Roman" w:hAnsi="Times New Roman" w:cs="Times New Roman"/>
                      <w:b/>
                      <w:i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A001AC">
                    <w:rPr>
                      <w:rFonts w:ascii="Times New Roman" w:eastAsia="Times New Roman" w:hAnsi="Times New Roman" w:cs="Times New Roman"/>
                      <w:b/>
                      <w:i/>
                      <w:color w:val="000000" w:themeColor="text1"/>
                      <w:sz w:val="24"/>
                      <w:szCs w:val="24"/>
                      <w:lang w:eastAsia="ru-RU"/>
                    </w:rPr>
                    <w:t>Часть 1:</w:t>
                  </w:r>
                </w:p>
              </w:tc>
              <w:tc>
                <w:tcPr>
                  <w:tcW w:w="7761" w:type="dxa"/>
                </w:tcPr>
                <w:p w:rsidR="00375538" w:rsidRPr="00A001AC" w:rsidRDefault="00375538" w:rsidP="00CD040D">
                  <w:pPr>
                    <w:spacing w:after="300" w:line="300" w:lineRule="atLeast"/>
                    <w:textAlignment w:val="baseline"/>
                    <w:rPr>
                      <w:rFonts w:ascii="Times New Roman" w:eastAsia="Times New Roman" w:hAnsi="Times New Roman" w:cs="Times New Roman"/>
                      <w:b/>
                      <w:i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A001AC">
                    <w:rPr>
                      <w:rFonts w:ascii="Times New Roman" w:eastAsia="Times New Roman" w:hAnsi="Times New Roman" w:cs="Times New Roman"/>
                      <w:b/>
                      <w:i/>
                      <w:color w:val="000000" w:themeColor="text1"/>
                      <w:sz w:val="24"/>
                      <w:szCs w:val="24"/>
                      <w:lang w:eastAsia="ru-RU"/>
                    </w:rPr>
                    <w:t>Введение</w:t>
                  </w:r>
                </w:p>
              </w:tc>
            </w:tr>
            <w:tr w:rsidR="00375538" w:rsidRPr="00A001AC" w:rsidTr="00375538">
              <w:tc>
                <w:tcPr>
                  <w:tcW w:w="701" w:type="dxa"/>
                </w:tcPr>
                <w:p w:rsidR="00375538" w:rsidRPr="00A001AC" w:rsidRDefault="00375538" w:rsidP="00395915">
                  <w:pPr>
                    <w:spacing w:after="300" w:line="300" w:lineRule="atLeast"/>
                    <w:textAlignment w:val="baseline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888" w:type="dxa"/>
                </w:tcPr>
                <w:p w:rsidR="00375538" w:rsidRPr="004157BD" w:rsidRDefault="00375538" w:rsidP="00CA20B5">
                  <w:pPr>
                    <w:spacing w:after="300" w:line="300" w:lineRule="atLeast"/>
                    <w:textAlignment w:val="baseline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10:00 – 10</w:t>
                  </w:r>
                  <w:r w:rsidRPr="00A001AC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:</w:t>
                  </w: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 w:eastAsia="ru-RU"/>
                    </w:rPr>
                    <w:t>10</w:t>
                  </w:r>
                </w:p>
              </w:tc>
              <w:tc>
                <w:tcPr>
                  <w:tcW w:w="7761" w:type="dxa"/>
                </w:tcPr>
                <w:p w:rsidR="00375538" w:rsidRPr="00AA6760" w:rsidRDefault="00375538" w:rsidP="0095610C">
                  <w:pPr>
                    <w:spacing w:after="300" w:line="300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Вступительное слово – «</w:t>
                  </w:r>
                  <w:r w:rsidRPr="00A001AC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Центр АПС» – центр компетенции и развития по </w:t>
                  </w:r>
                  <w:r w:rsidRPr="00A001AC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 w:eastAsia="ru-RU"/>
                    </w:rPr>
                    <w:t>SCADA</w:t>
                  </w:r>
                  <w:r w:rsidRPr="00A001AC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- и </w:t>
                  </w:r>
                  <w:r w:rsidRPr="00A001AC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 w:eastAsia="ru-RU"/>
                    </w:rPr>
                    <w:t>MES</w:t>
                  </w:r>
                  <w:r w:rsidRPr="00A001AC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-системам в России. Обзор профильной продукции </w:t>
                  </w: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«</w:t>
                  </w:r>
                  <w:r w:rsidRPr="00A001AC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Центра АПС». </w:t>
                  </w:r>
                </w:p>
              </w:tc>
            </w:tr>
            <w:tr w:rsidR="00375538" w:rsidRPr="00A001AC" w:rsidTr="00375538">
              <w:tc>
                <w:tcPr>
                  <w:tcW w:w="701" w:type="dxa"/>
                </w:tcPr>
                <w:p w:rsidR="00375538" w:rsidRPr="00A001AC" w:rsidRDefault="00375538" w:rsidP="00395915">
                  <w:pPr>
                    <w:spacing w:after="300" w:line="300" w:lineRule="atLeast"/>
                    <w:textAlignment w:val="baseline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888" w:type="dxa"/>
                </w:tcPr>
                <w:p w:rsidR="00375538" w:rsidRPr="00CC3C5B" w:rsidRDefault="00375538" w:rsidP="00CA20B5">
                  <w:pPr>
                    <w:spacing w:after="300" w:line="300" w:lineRule="atLeast"/>
                    <w:textAlignment w:val="baseline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10:</w:t>
                  </w: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 w:eastAsia="ru-RU"/>
                    </w:rPr>
                    <w:t>10</w:t>
                  </w: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– </w:t>
                  </w: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 w:eastAsia="ru-RU"/>
                    </w:rPr>
                    <w:t>10</w:t>
                  </w: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:</w:t>
                  </w: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 w:eastAsia="ru-RU"/>
                    </w:rPr>
                    <w:t>40</w:t>
                  </w:r>
                </w:p>
              </w:tc>
              <w:tc>
                <w:tcPr>
                  <w:tcW w:w="7761" w:type="dxa"/>
                </w:tcPr>
                <w:p w:rsidR="00375538" w:rsidRPr="00A001AC" w:rsidRDefault="00375538" w:rsidP="00CA20B5">
                  <w:pPr>
                    <w:spacing w:after="300" w:line="300" w:lineRule="atLeast"/>
                    <w:textAlignment w:val="baseline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C016D2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Презентация сервисных услуг «Центр АПС»: «Аналитика и продвинутая обработка данных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» </w:t>
                  </w:r>
                  <w:r w:rsidRPr="00C016D2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(на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примере 4–х </w:t>
                  </w:r>
                  <w:r w:rsidRPr="00C016D2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уровней аналитики по Gartner)</w:t>
                  </w:r>
                </w:p>
              </w:tc>
            </w:tr>
            <w:tr w:rsidR="00375538" w:rsidRPr="00A001AC" w:rsidTr="00375538">
              <w:tc>
                <w:tcPr>
                  <w:tcW w:w="701" w:type="dxa"/>
                </w:tcPr>
                <w:p w:rsidR="00375538" w:rsidRPr="00A001AC" w:rsidRDefault="00375538" w:rsidP="00395915">
                  <w:pPr>
                    <w:spacing w:after="300" w:line="300" w:lineRule="atLeast"/>
                    <w:textAlignment w:val="baseline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888" w:type="dxa"/>
                </w:tcPr>
                <w:p w:rsidR="00375538" w:rsidRPr="00CA20B5" w:rsidRDefault="00375538" w:rsidP="00CA20B5">
                  <w:pPr>
                    <w:spacing w:after="300" w:line="300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10:</w:t>
                  </w: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 w:eastAsia="ru-RU"/>
                    </w:rPr>
                    <w:t>40</w:t>
                  </w: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– </w:t>
                  </w: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 w:eastAsia="ru-RU"/>
                    </w:rPr>
                    <w:t>11</w:t>
                  </w: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:0</w:t>
                  </w: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 w:eastAsia="ru-RU"/>
                    </w:rPr>
                    <w:t>0</w:t>
                  </w:r>
                </w:p>
              </w:tc>
              <w:tc>
                <w:tcPr>
                  <w:tcW w:w="7761" w:type="dxa"/>
                </w:tcPr>
                <w:p w:rsidR="00375538" w:rsidRPr="00C016D2" w:rsidRDefault="00375538" w:rsidP="00276123">
                  <w:pPr>
                    <w:spacing w:after="300" w:line="300" w:lineRule="atLeast"/>
                    <w:textAlignment w:val="baseline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A4227A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Управление технологическими режимами объектов тепловой генерации, рыночными и производственными стратегиями ТЭС, ТЭЦ </w:t>
                  </w:r>
                </w:p>
              </w:tc>
            </w:tr>
            <w:tr w:rsidR="00375538" w:rsidRPr="00CA20B5" w:rsidTr="00375538">
              <w:tc>
                <w:tcPr>
                  <w:tcW w:w="701" w:type="dxa"/>
                </w:tcPr>
                <w:p w:rsidR="00375538" w:rsidRPr="00A001AC" w:rsidRDefault="00375538" w:rsidP="00395915">
                  <w:pPr>
                    <w:spacing w:after="300" w:line="300" w:lineRule="atLeast"/>
                    <w:textAlignment w:val="baseline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888" w:type="dxa"/>
                </w:tcPr>
                <w:p w:rsidR="00375538" w:rsidRPr="00AA6760" w:rsidRDefault="00375538" w:rsidP="00045D2A">
                  <w:pPr>
                    <w:spacing w:after="300" w:line="300" w:lineRule="atLeast"/>
                    <w:textAlignment w:val="baseline"/>
                    <w:rPr>
                      <w:rFonts w:ascii="Times New Roman" w:hAnsi="Times New Roman" w:cs="Times New Roman"/>
                      <w:b/>
                      <w:i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001AC">
                    <w:rPr>
                      <w:rFonts w:ascii="Times New Roman" w:hAnsi="Times New Roman" w:cs="Times New Roman"/>
                      <w:b/>
                      <w:i/>
                      <w:color w:val="000000" w:themeColor="text1"/>
                      <w:sz w:val="24"/>
                      <w:szCs w:val="24"/>
                    </w:rPr>
                    <w:t>Часть 2</w:t>
                  </w:r>
                  <w:r>
                    <w:rPr>
                      <w:rFonts w:ascii="Times New Roman" w:hAnsi="Times New Roman" w:cs="Times New Roman"/>
                      <w:b/>
                      <w:i/>
                      <w:color w:val="000000" w:themeColor="text1"/>
                      <w:sz w:val="24"/>
                      <w:szCs w:val="24"/>
                      <w:lang w:val="en-US"/>
                    </w:rPr>
                    <w:t>:</w:t>
                  </w:r>
                </w:p>
              </w:tc>
              <w:tc>
                <w:tcPr>
                  <w:tcW w:w="7761" w:type="dxa"/>
                </w:tcPr>
                <w:p w:rsidR="00375538" w:rsidRPr="00137CE1" w:rsidRDefault="00375538" w:rsidP="00564806">
                  <w:pPr>
                    <w:spacing w:after="300" w:line="300" w:lineRule="atLeast"/>
                    <w:textAlignment w:val="baseline"/>
                    <w:rPr>
                      <w:rFonts w:ascii="Times New Roman" w:hAnsi="Times New Roman" w:cs="Times New Roman"/>
                      <w:b/>
                      <w:i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i/>
                      <w:color w:val="000000" w:themeColor="text1"/>
                      <w:sz w:val="24"/>
                      <w:szCs w:val="24"/>
                      <w:lang w:eastAsia="ru-RU"/>
                    </w:rPr>
                    <w:t>Управление технической эксплуатацией производственных фондов</w:t>
                  </w:r>
                </w:p>
              </w:tc>
            </w:tr>
            <w:tr w:rsidR="00375538" w:rsidRPr="00A001AC" w:rsidTr="00375538">
              <w:tc>
                <w:tcPr>
                  <w:tcW w:w="701" w:type="dxa"/>
                </w:tcPr>
                <w:p w:rsidR="00375538" w:rsidRPr="00137CE1" w:rsidRDefault="00375538" w:rsidP="00395915">
                  <w:pPr>
                    <w:spacing w:after="300" w:line="300" w:lineRule="atLeast"/>
                    <w:textAlignment w:val="baseline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888" w:type="dxa"/>
                </w:tcPr>
                <w:p w:rsidR="00375538" w:rsidRPr="00A001AC" w:rsidRDefault="00375538" w:rsidP="00CA20B5">
                  <w:pPr>
                    <w:spacing w:after="300" w:line="300" w:lineRule="atLeast"/>
                    <w:textAlignment w:val="baseline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11:00 – 12:0</w:t>
                  </w:r>
                  <w:r w:rsidRPr="00A001AC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7761" w:type="dxa"/>
                </w:tcPr>
                <w:p w:rsidR="00375538" w:rsidRPr="00A4227A" w:rsidRDefault="00375538" w:rsidP="00A4227A">
                  <w:pPr>
                    <w:spacing w:after="300" w:line="300" w:lineRule="atLeast"/>
                    <w:textAlignment w:val="baseline"/>
                    <w:rPr>
                      <w:rFonts w:ascii="Times New Roman" w:hAnsi="Times New Roman" w:cs="Times New Roman"/>
                      <w:bCs/>
                      <w:color w:val="000000" w:themeColor="text1"/>
                      <w:sz w:val="24"/>
                      <w:szCs w:val="24"/>
                    </w:rPr>
                  </w:pPr>
                  <w:r w:rsidRPr="00A4227A">
                    <w:rPr>
                      <w:rFonts w:ascii="Times New Roman" w:hAnsi="Times New Roman" w:cs="Times New Roman"/>
                      <w:bCs/>
                      <w:color w:val="000000" w:themeColor="text1"/>
                      <w:sz w:val="24"/>
                      <w:szCs w:val="24"/>
                    </w:rPr>
                    <w:t>ЕАМ-системы – инструмент управления процессом технической эксплуатации производственных фондов</w:t>
                  </w:r>
                </w:p>
              </w:tc>
            </w:tr>
            <w:tr w:rsidR="00375538" w:rsidRPr="00A001AC" w:rsidTr="00375538">
              <w:tc>
                <w:tcPr>
                  <w:tcW w:w="701" w:type="dxa"/>
                </w:tcPr>
                <w:p w:rsidR="00375538" w:rsidRPr="00A001AC" w:rsidRDefault="00375538" w:rsidP="00395915">
                  <w:pPr>
                    <w:spacing w:after="300" w:line="300" w:lineRule="atLeast"/>
                    <w:textAlignment w:val="baseline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888" w:type="dxa"/>
                </w:tcPr>
                <w:p w:rsidR="00375538" w:rsidRPr="00A34074" w:rsidRDefault="00375538" w:rsidP="00CA20B5">
                  <w:pPr>
                    <w:spacing w:after="300" w:line="300" w:lineRule="atLeast"/>
                    <w:textAlignment w:val="baseline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12:00 – 12:2</w:t>
                  </w: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 w:eastAsia="ru-RU"/>
                    </w:rPr>
                    <w:t>0</w:t>
                  </w:r>
                </w:p>
              </w:tc>
              <w:tc>
                <w:tcPr>
                  <w:tcW w:w="7761" w:type="dxa"/>
                </w:tcPr>
                <w:p w:rsidR="00375538" w:rsidRPr="00A001AC" w:rsidRDefault="00375538" w:rsidP="008A006A">
                  <w:pPr>
                    <w:spacing w:after="300" w:line="300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A001AC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Кофе-брейк </w:t>
                  </w:r>
                </w:p>
              </w:tc>
            </w:tr>
            <w:tr w:rsidR="00375538" w:rsidRPr="00A001AC" w:rsidTr="00375538">
              <w:tc>
                <w:tcPr>
                  <w:tcW w:w="701" w:type="dxa"/>
                </w:tcPr>
                <w:p w:rsidR="00375538" w:rsidRPr="00A001AC" w:rsidRDefault="00375538" w:rsidP="00395915">
                  <w:pPr>
                    <w:spacing w:after="300" w:line="300" w:lineRule="atLeast"/>
                    <w:textAlignment w:val="baseline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888" w:type="dxa"/>
                </w:tcPr>
                <w:p w:rsidR="00375538" w:rsidRPr="00A001AC" w:rsidRDefault="00375538" w:rsidP="000B716D">
                  <w:pPr>
                    <w:spacing w:after="300" w:line="300" w:lineRule="atLeast"/>
                    <w:textAlignment w:val="baseline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</w:t>
                  </w: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 w:eastAsia="ru-RU"/>
                    </w:rPr>
                    <w:t>2</w:t>
                  </w: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:20 – 1</w:t>
                  </w: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 w:eastAsia="ru-RU"/>
                    </w:rPr>
                    <w:t>3</w:t>
                  </w: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:0</w:t>
                  </w:r>
                  <w:r w:rsidRPr="00A001AC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7761" w:type="dxa"/>
                </w:tcPr>
                <w:p w:rsidR="00375538" w:rsidRPr="00602D9C" w:rsidRDefault="00375538" w:rsidP="00CA20B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«Avantis PRiSM -</w:t>
                  </w:r>
                  <w:r w:rsidRPr="00602D9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300C91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система мониторинга и ана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лиза состояния высокотехнологич</w:t>
                  </w:r>
                  <w:r w:rsidRPr="00300C9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ного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300C9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оборудования в режиме реального времени.»</w:t>
                  </w:r>
                  <w:r w:rsidRPr="00602D9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375538" w:rsidRPr="00A001AC" w:rsidTr="00375538">
              <w:tc>
                <w:tcPr>
                  <w:tcW w:w="701" w:type="dxa"/>
                </w:tcPr>
                <w:p w:rsidR="00375538" w:rsidRPr="00A001AC" w:rsidRDefault="00375538" w:rsidP="00395915">
                  <w:pPr>
                    <w:spacing w:after="300" w:line="300" w:lineRule="atLeast"/>
                    <w:textAlignment w:val="baseline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888" w:type="dxa"/>
                </w:tcPr>
                <w:p w:rsidR="00375538" w:rsidRDefault="00375538" w:rsidP="000B716D">
                  <w:pPr>
                    <w:spacing w:after="300" w:line="300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</w:t>
                  </w:r>
                  <w:r w:rsidRPr="00300C91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3</w:t>
                  </w: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:</w:t>
                  </w:r>
                  <w:r w:rsidRPr="00300C91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0</w:t>
                  </w: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0 – 1</w:t>
                  </w:r>
                  <w:r w:rsidRPr="00300C91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3</w:t>
                  </w: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:</w:t>
                  </w:r>
                  <w:r w:rsidRPr="00300C91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4</w:t>
                  </w:r>
                  <w:r w:rsidRPr="00A001AC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7761" w:type="dxa"/>
                </w:tcPr>
                <w:p w:rsidR="00375538" w:rsidRPr="000B716D" w:rsidRDefault="00375538" w:rsidP="00030BC7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B716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«Прогнозная аналитика и анализ данных с </w:t>
                  </w:r>
                  <w:r w:rsidRPr="000B716D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Citect</w:t>
                  </w:r>
                  <w:r w:rsidRPr="000B716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0B716D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SCADA</w:t>
                  </w:r>
                  <w:r w:rsidRPr="000B716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» (на примере выявления аномалий в работе измерительных приборов и интеграции данных в </w:t>
                  </w:r>
                  <w:r w:rsidRPr="000B716D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SCADA</w:t>
                  </w:r>
                  <w:r w:rsidRPr="000B71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-систему)</w:t>
                  </w:r>
                </w:p>
              </w:tc>
            </w:tr>
            <w:tr w:rsidR="00375538" w:rsidRPr="00A001AC" w:rsidTr="00375538">
              <w:tc>
                <w:tcPr>
                  <w:tcW w:w="701" w:type="dxa"/>
                </w:tcPr>
                <w:p w:rsidR="00375538" w:rsidRPr="00A001AC" w:rsidRDefault="00375538" w:rsidP="00395915">
                  <w:pPr>
                    <w:spacing w:after="300" w:line="300" w:lineRule="atLeast"/>
                    <w:textAlignment w:val="baseline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888" w:type="dxa"/>
                </w:tcPr>
                <w:p w:rsidR="00375538" w:rsidRPr="00A001AC" w:rsidRDefault="00375538" w:rsidP="000B716D">
                  <w:pPr>
                    <w:spacing w:after="300" w:line="300" w:lineRule="atLeast"/>
                    <w:textAlignment w:val="baseline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</w:t>
                  </w: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 w:eastAsia="ru-RU"/>
                    </w:rPr>
                    <w:t>3</w:t>
                  </w: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:</w:t>
                  </w: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 w:eastAsia="ru-RU"/>
                    </w:rPr>
                    <w:t>40</w:t>
                  </w: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– 1</w:t>
                  </w: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 w:eastAsia="ru-RU"/>
                    </w:rPr>
                    <w:t>4</w:t>
                  </w: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:</w:t>
                  </w: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 w:eastAsia="ru-RU"/>
                    </w:rPr>
                    <w:t>3</w:t>
                  </w:r>
                  <w:r w:rsidRPr="00A001AC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7761" w:type="dxa"/>
                </w:tcPr>
                <w:p w:rsidR="00375538" w:rsidRPr="00602D9C" w:rsidRDefault="00375538" w:rsidP="00030BC7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602D9C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Обед</w:t>
                  </w:r>
                </w:p>
              </w:tc>
            </w:tr>
            <w:tr w:rsidR="00375538" w:rsidRPr="00A001AC" w:rsidTr="00375538">
              <w:tc>
                <w:tcPr>
                  <w:tcW w:w="701" w:type="dxa"/>
                </w:tcPr>
                <w:p w:rsidR="00375538" w:rsidRPr="00A001AC" w:rsidRDefault="00375538" w:rsidP="00395915">
                  <w:pPr>
                    <w:spacing w:after="300" w:line="300" w:lineRule="atLeast"/>
                    <w:textAlignment w:val="baseline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888" w:type="dxa"/>
                </w:tcPr>
                <w:p w:rsidR="00375538" w:rsidRPr="0086104F" w:rsidRDefault="00375538" w:rsidP="00030BC7">
                  <w:pPr>
                    <w:spacing w:after="300" w:line="300" w:lineRule="atLeast"/>
                    <w:textAlignment w:val="baseline"/>
                    <w:rPr>
                      <w:rFonts w:ascii="Times New Roman" w:hAnsi="Times New Roman" w:cs="Times New Roman"/>
                      <w:b/>
                      <w:i/>
                      <w:color w:val="000000" w:themeColor="text1"/>
                      <w:sz w:val="24"/>
                      <w:szCs w:val="24"/>
                    </w:rPr>
                  </w:pPr>
                  <w:r w:rsidRPr="0086104F">
                    <w:rPr>
                      <w:rFonts w:ascii="Times New Roman" w:eastAsia="Times New Roman" w:hAnsi="Times New Roman" w:cs="Times New Roman"/>
                      <w:b/>
                      <w:i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Часть 3:  </w:t>
                  </w:r>
                </w:p>
              </w:tc>
              <w:tc>
                <w:tcPr>
                  <w:tcW w:w="7761" w:type="dxa"/>
                </w:tcPr>
                <w:p w:rsidR="00375538" w:rsidRPr="0086104F" w:rsidRDefault="00375538" w:rsidP="00030BC7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b/>
                      <w:i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i/>
                      <w:color w:val="000000" w:themeColor="text1"/>
                      <w:sz w:val="24"/>
                      <w:szCs w:val="24"/>
                      <w:lang w:eastAsia="ru-RU"/>
                    </w:rPr>
                    <w:t>Ситуационно – аналитическое управление предприятием с использованием технологий обработки «больших данных»</w:t>
                  </w:r>
                  <w:r w:rsidRPr="0086104F">
                    <w:rPr>
                      <w:rFonts w:ascii="Times New Roman" w:eastAsia="Times New Roman" w:hAnsi="Times New Roman" w:cs="Times New Roman"/>
                      <w:b/>
                      <w:i/>
                      <w:color w:val="000000" w:themeColor="text1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</w:tr>
            <w:tr w:rsidR="00375538" w:rsidRPr="00A001AC" w:rsidTr="00375538">
              <w:tc>
                <w:tcPr>
                  <w:tcW w:w="701" w:type="dxa"/>
                </w:tcPr>
                <w:p w:rsidR="00375538" w:rsidRPr="00A001AC" w:rsidRDefault="00375538" w:rsidP="00395915">
                  <w:pPr>
                    <w:spacing w:after="300" w:line="300" w:lineRule="atLeast"/>
                    <w:textAlignment w:val="baseline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888" w:type="dxa"/>
                </w:tcPr>
                <w:p w:rsidR="00375538" w:rsidRPr="0086104F" w:rsidRDefault="00375538" w:rsidP="00A4227A">
                  <w:pPr>
                    <w:spacing w:after="300" w:line="300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</w:t>
                  </w: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 w:eastAsia="ru-RU"/>
                    </w:rPr>
                    <w:t>4</w:t>
                  </w: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:30 – 1</w:t>
                  </w: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 w:eastAsia="ru-RU"/>
                    </w:rPr>
                    <w:t>5</w:t>
                  </w: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:15</w:t>
                  </w:r>
                </w:p>
              </w:tc>
              <w:tc>
                <w:tcPr>
                  <w:tcW w:w="7761" w:type="dxa"/>
                </w:tcPr>
                <w:p w:rsidR="00375538" w:rsidRPr="00CC3C5B" w:rsidRDefault="00375538" w:rsidP="00030BC7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Подходы к построению Ситуационно – аналитического центра (САЦ) предприятий нефтехимии</w:t>
                  </w:r>
                </w:p>
              </w:tc>
            </w:tr>
            <w:tr w:rsidR="00375538" w:rsidRPr="00A001AC" w:rsidTr="00375538">
              <w:tc>
                <w:tcPr>
                  <w:tcW w:w="701" w:type="dxa"/>
                </w:tcPr>
                <w:p w:rsidR="00375538" w:rsidRPr="00A001AC" w:rsidRDefault="00375538" w:rsidP="00395915">
                  <w:pPr>
                    <w:spacing w:after="300" w:line="300" w:lineRule="atLeast"/>
                    <w:textAlignment w:val="baseline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888" w:type="dxa"/>
                </w:tcPr>
                <w:p w:rsidR="00375538" w:rsidRPr="00A001AC" w:rsidRDefault="00375538" w:rsidP="00A4227A">
                  <w:pPr>
                    <w:spacing w:after="300" w:line="300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</w:t>
                  </w: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 w:eastAsia="ru-RU"/>
                    </w:rPr>
                    <w:t>5</w:t>
                  </w: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:15 – 1</w:t>
                  </w: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 w:eastAsia="ru-RU"/>
                    </w:rPr>
                    <w:t>5</w:t>
                  </w: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:</w:t>
                  </w: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 w:eastAsia="ru-RU"/>
                    </w:rPr>
                    <w:t>3</w:t>
                  </w:r>
                  <w:r w:rsidRPr="00A001AC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7761" w:type="dxa"/>
                </w:tcPr>
                <w:p w:rsidR="00375538" w:rsidRPr="00414834" w:rsidRDefault="00375538" w:rsidP="00A4227A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Основные компоненты САЦ на примере реализации в ООО «КИРИШИНЕФТЕОРГСИНТЕЗ» (ПАО «Сургутнефтегаз»)</w:t>
                  </w:r>
                </w:p>
              </w:tc>
            </w:tr>
            <w:tr w:rsidR="00375538" w:rsidRPr="00A001AC" w:rsidTr="00375538">
              <w:tc>
                <w:tcPr>
                  <w:tcW w:w="701" w:type="dxa"/>
                </w:tcPr>
                <w:p w:rsidR="00375538" w:rsidRPr="00A001AC" w:rsidRDefault="00375538" w:rsidP="00030BC7">
                  <w:pPr>
                    <w:spacing w:after="300" w:line="300" w:lineRule="atLeast"/>
                    <w:textAlignment w:val="baseline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888" w:type="dxa"/>
                </w:tcPr>
                <w:p w:rsidR="00375538" w:rsidRPr="000B716D" w:rsidRDefault="00375538" w:rsidP="000B716D">
                  <w:pPr>
                    <w:spacing w:after="300" w:line="300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</w:t>
                  </w: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 w:eastAsia="ru-RU"/>
                    </w:rPr>
                    <w:t>5</w:t>
                  </w: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:30 – 1</w:t>
                  </w: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 w:eastAsia="ru-RU"/>
                    </w:rPr>
                    <w:t>6</w:t>
                  </w: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:</w:t>
                  </w: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 w:eastAsia="ru-RU"/>
                    </w:rPr>
                    <w:t>00</w:t>
                  </w:r>
                </w:p>
              </w:tc>
              <w:tc>
                <w:tcPr>
                  <w:tcW w:w="7761" w:type="dxa"/>
                </w:tcPr>
                <w:p w:rsidR="00375538" w:rsidRPr="0093305B" w:rsidRDefault="00375538" w:rsidP="00E36E13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Способы работы с большими данными в части восстановления (вычисления) не</w:t>
                  </w:r>
                  <w:r w:rsidRPr="0058253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измеряемых параметров технологического процесса и методы дорасчета неоперативных параметров технологических процессов.</w:t>
                  </w:r>
                </w:p>
              </w:tc>
            </w:tr>
            <w:tr w:rsidR="00375538" w:rsidRPr="00A001AC" w:rsidTr="00375538">
              <w:tc>
                <w:tcPr>
                  <w:tcW w:w="701" w:type="dxa"/>
                </w:tcPr>
                <w:p w:rsidR="00375538" w:rsidRPr="00A001AC" w:rsidRDefault="00375538" w:rsidP="00030BC7">
                  <w:pPr>
                    <w:spacing w:after="300" w:line="300" w:lineRule="atLeast"/>
                    <w:textAlignment w:val="baseline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888" w:type="dxa"/>
                </w:tcPr>
                <w:p w:rsidR="00375538" w:rsidRPr="00A001AC" w:rsidRDefault="00375538" w:rsidP="000B716D">
                  <w:pPr>
                    <w:spacing w:after="300" w:line="300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</w:t>
                  </w: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 w:eastAsia="ru-RU"/>
                    </w:rPr>
                    <w:t>6</w:t>
                  </w: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:</w:t>
                  </w: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 w:eastAsia="ru-RU"/>
                    </w:rPr>
                    <w:t>0</w:t>
                  </w: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0 – 1</w:t>
                  </w: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 w:eastAsia="ru-RU"/>
                    </w:rPr>
                    <w:t>6</w:t>
                  </w: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:</w:t>
                  </w: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 w:eastAsia="ru-RU"/>
                    </w:rPr>
                    <w:t>3</w:t>
                  </w:r>
                  <w:r w:rsidRPr="00A001AC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7761" w:type="dxa"/>
                </w:tcPr>
                <w:p w:rsidR="00375538" w:rsidRPr="00A001AC" w:rsidRDefault="00375538" w:rsidP="00030BC7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Вопросы и ответы</w:t>
                  </w:r>
                </w:p>
              </w:tc>
            </w:tr>
          </w:tbl>
          <w:p w:rsidR="00C31141" w:rsidRPr="00A001AC" w:rsidRDefault="00C31141" w:rsidP="004A5922">
            <w:pPr>
              <w:spacing w:after="30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52154" w:rsidRPr="00A001AC" w:rsidTr="00E574C3"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  <w:shd w:val="clear" w:color="auto" w:fill="F4F4F4"/>
            <w:tcMar>
              <w:top w:w="105" w:type="dxa"/>
              <w:left w:w="135" w:type="dxa"/>
              <w:bottom w:w="105" w:type="dxa"/>
              <w:right w:w="135" w:type="dxa"/>
            </w:tcMar>
            <w:vAlign w:val="bottom"/>
          </w:tcPr>
          <w:p w:rsidR="00752154" w:rsidRPr="00A001AC" w:rsidRDefault="00752154" w:rsidP="00210698">
            <w:pPr>
              <w:spacing w:after="0" w:line="300" w:lineRule="atLeast"/>
              <w:textAlignment w:val="baseline"/>
              <w:rPr>
                <w:rFonts w:ascii="Roboto" w:eastAsia="Times New Roman" w:hAnsi="Roboto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</w:tr>
      <w:tr w:rsidR="00752154" w:rsidRPr="00A001AC" w:rsidTr="00E574C3"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5" w:type="dxa"/>
              <w:left w:w="135" w:type="dxa"/>
              <w:bottom w:w="105" w:type="dxa"/>
              <w:right w:w="135" w:type="dxa"/>
            </w:tcMar>
            <w:vAlign w:val="bottom"/>
          </w:tcPr>
          <w:p w:rsidR="00752154" w:rsidRPr="00A001AC" w:rsidRDefault="00752154" w:rsidP="00210698">
            <w:pPr>
              <w:spacing w:after="300" w:line="300" w:lineRule="atLeast"/>
              <w:textAlignment w:val="baseline"/>
              <w:rPr>
                <w:rFonts w:ascii="Roboto" w:eastAsia="Times New Roman" w:hAnsi="Roboto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</w:tr>
    </w:tbl>
    <w:p w:rsidR="00ED729B" w:rsidRPr="00A001AC" w:rsidRDefault="00ED729B">
      <w:pPr>
        <w:rPr>
          <w:color w:val="000000" w:themeColor="text1"/>
        </w:rPr>
      </w:pPr>
    </w:p>
    <w:sectPr w:rsidR="00ED729B" w:rsidRPr="00A001AC" w:rsidSect="00E574C3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10B2" w:rsidRDefault="00B010B2" w:rsidP="00AF5EE6">
      <w:pPr>
        <w:spacing w:after="0" w:line="240" w:lineRule="auto"/>
      </w:pPr>
      <w:r>
        <w:separator/>
      </w:r>
    </w:p>
  </w:endnote>
  <w:endnote w:type="continuationSeparator" w:id="0">
    <w:p w:rsidR="00B010B2" w:rsidRDefault="00B010B2" w:rsidP="00AF5E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Roboto">
    <w:altName w:val="Times New Roman"/>
    <w:charset w:val="CC"/>
    <w:family w:val="auto"/>
    <w:pitch w:val="variable"/>
    <w:sig w:usb0="E0000AFF" w:usb1="5000217F" w:usb2="00000021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109591"/>
      <w:docPartObj>
        <w:docPartGallery w:val="Page Numbers (Bottom of Page)"/>
        <w:docPartUnique/>
      </w:docPartObj>
    </w:sdtPr>
    <w:sdtEndPr/>
    <w:sdtContent>
      <w:p w:rsidR="00AF5EE6" w:rsidRDefault="000B716D">
        <w:pPr>
          <w:pStyle w:val="ab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7553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AF5EE6" w:rsidRDefault="00AF5EE6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10B2" w:rsidRDefault="00B010B2" w:rsidP="00AF5EE6">
      <w:pPr>
        <w:spacing w:after="0" w:line="240" w:lineRule="auto"/>
      </w:pPr>
      <w:r>
        <w:separator/>
      </w:r>
    </w:p>
  </w:footnote>
  <w:footnote w:type="continuationSeparator" w:id="0">
    <w:p w:rsidR="00B010B2" w:rsidRDefault="00B010B2" w:rsidP="00AF5E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0E7FFC"/>
    <w:multiLevelType w:val="hybridMultilevel"/>
    <w:tmpl w:val="71C8AA86"/>
    <w:lvl w:ilvl="0" w:tplc="6598D11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2AED4B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3E605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B4499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B3C20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152133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6D00E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38D06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80A63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0698"/>
    <w:rsid w:val="00020AAC"/>
    <w:rsid w:val="0002464B"/>
    <w:rsid w:val="00061176"/>
    <w:rsid w:val="00070245"/>
    <w:rsid w:val="000B716D"/>
    <w:rsid w:val="000C6A2D"/>
    <w:rsid w:val="00101FE5"/>
    <w:rsid w:val="00116AF7"/>
    <w:rsid w:val="00137CE1"/>
    <w:rsid w:val="001709A1"/>
    <w:rsid w:val="00194FB1"/>
    <w:rsid w:val="001A0341"/>
    <w:rsid w:val="001A26BB"/>
    <w:rsid w:val="001C761B"/>
    <w:rsid w:val="002048B7"/>
    <w:rsid w:val="00210698"/>
    <w:rsid w:val="00235909"/>
    <w:rsid w:val="00253BA3"/>
    <w:rsid w:val="00276123"/>
    <w:rsid w:val="0028227E"/>
    <w:rsid w:val="00282F6F"/>
    <w:rsid w:val="00292FF4"/>
    <w:rsid w:val="002A39FE"/>
    <w:rsid w:val="002B582F"/>
    <w:rsid w:val="002D147D"/>
    <w:rsid w:val="00300C91"/>
    <w:rsid w:val="003243F3"/>
    <w:rsid w:val="003407EB"/>
    <w:rsid w:val="00362591"/>
    <w:rsid w:val="00370A63"/>
    <w:rsid w:val="00375538"/>
    <w:rsid w:val="0037558E"/>
    <w:rsid w:val="00395915"/>
    <w:rsid w:val="003C2E9B"/>
    <w:rsid w:val="003F3ABB"/>
    <w:rsid w:val="00414834"/>
    <w:rsid w:val="004157BD"/>
    <w:rsid w:val="00433043"/>
    <w:rsid w:val="004A5922"/>
    <w:rsid w:val="00501D83"/>
    <w:rsid w:val="005112D9"/>
    <w:rsid w:val="00537E59"/>
    <w:rsid w:val="005427D3"/>
    <w:rsid w:val="00545261"/>
    <w:rsid w:val="005617EB"/>
    <w:rsid w:val="00564806"/>
    <w:rsid w:val="00581F63"/>
    <w:rsid w:val="00582534"/>
    <w:rsid w:val="005B7A03"/>
    <w:rsid w:val="005C2FD9"/>
    <w:rsid w:val="005E2ED6"/>
    <w:rsid w:val="005F5B6F"/>
    <w:rsid w:val="00602B15"/>
    <w:rsid w:val="00602D9C"/>
    <w:rsid w:val="006429B9"/>
    <w:rsid w:val="006510E1"/>
    <w:rsid w:val="006710C3"/>
    <w:rsid w:val="006B0B59"/>
    <w:rsid w:val="006B49E6"/>
    <w:rsid w:val="006B77D3"/>
    <w:rsid w:val="006E16DB"/>
    <w:rsid w:val="00717821"/>
    <w:rsid w:val="00726834"/>
    <w:rsid w:val="00752154"/>
    <w:rsid w:val="00757343"/>
    <w:rsid w:val="0076093D"/>
    <w:rsid w:val="00792263"/>
    <w:rsid w:val="007B0D23"/>
    <w:rsid w:val="007B15BB"/>
    <w:rsid w:val="007C7020"/>
    <w:rsid w:val="007D1975"/>
    <w:rsid w:val="007E1CA8"/>
    <w:rsid w:val="00807B8A"/>
    <w:rsid w:val="008418C0"/>
    <w:rsid w:val="00847B81"/>
    <w:rsid w:val="0086104F"/>
    <w:rsid w:val="00872A3A"/>
    <w:rsid w:val="008900FD"/>
    <w:rsid w:val="008965CA"/>
    <w:rsid w:val="008D595C"/>
    <w:rsid w:val="0090084C"/>
    <w:rsid w:val="0092299B"/>
    <w:rsid w:val="0093305B"/>
    <w:rsid w:val="0095610C"/>
    <w:rsid w:val="00957E76"/>
    <w:rsid w:val="009703B7"/>
    <w:rsid w:val="009B2EF7"/>
    <w:rsid w:val="009D3A7E"/>
    <w:rsid w:val="009F5A1C"/>
    <w:rsid w:val="00A001AC"/>
    <w:rsid w:val="00A1091A"/>
    <w:rsid w:val="00A119B4"/>
    <w:rsid w:val="00A1671D"/>
    <w:rsid w:val="00A23634"/>
    <w:rsid w:val="00A34074"/>
    <w:rsid w:val="00A358FD"/>
    <w:rsid w:val="00A4227A"/>
    <w:rsid w:val="00A67244"/>
    <w:rsid w:val="00A70CE1"/>
    <w:rsid w:val="00A76C7D"/>
    <w:rsid w:val="00A821FF"/>
    <w:rsid w:val="00A92426"/>
    <w:rsid w:val="00AA5A26"/>
    <w:rsid w:val="00AA6760"/>
    <w:rsid w:val="00AB72CB"/>
    <w:rsid w:val="00AC6334"/>
    <w:rsid w:val="00AC7BFC"/>
    <w:rsid w:val="00AF5EE6"/>
    <w:rsid w:val="00B010B2"/>
    <w:rsid w:val="00B10D23"/>
    <w:rsid w:val="00B70129"/>
    <w:rsid w:val="00B962A5"/>
    <w:rsid w:val="00BE371A"/>
    <w:rsid w:val="00BE3A07"/>
    <w:rsid w:val="00C016D2"/>
    <w:rsid w:val="00C31141"/>
    <w:rsid w:val="00C42D29"/>
    <w:rsid w:val="00C5265B"/>
    <w:rsid w:val="00C532A8"/>
    <w:rsid w:val="00C63585"/>
    <w:rsid w:val="00C8037D"/>
    <w:rsid w:val="00C82375"/>
    <w:rsid w:val="00CA20B5"/>
    <w:rsid w:val="00CC3C5B"/>
    <w:rsid w:val="00CC7997"/>
    <w:rsid w:val="00CD040D"/>
    <w:rsid w:val="00CD61C5"/>
    <w:rsid w:val="00D255B9"/>
    <w:rsid w:val="00D55940"/>
    <w:rsid w:val="00D75602"/>
    <w:rsid w:val="00DF251A"/>
    <w:rsid w:val="00DF2616"/>
    <w:rsid w:val="00E01144"/>
    <w:rsid w:val="00E11387"/>
    <w:rsid w:val="00E14FBD"/>
    <w:rsid w:val="00E174AF"/>
    <w:rsid w:val="00E22497"/>
    <w:rsid w:val="00E23E86"/>
    <w:rsid w:val="00E36E13"/>
    <w:rsid w:val="00E574C3"/>
    <w:rsid w:val="00E912DB"/>
    <w:rsid w:val="00EA152E"/>
    <w:rsid w:val="00EB1741"/>
    <w:rsid w:val="00EB78EF"/>
    <w:rsid w:val="00EC0CF6"/>
    <w:rsid w:val="00EC7E6C"/>
    <w:rsid w:val="00ED729B"/>
    <w:rsid w:val="00EE412E"/>
    <w:rsid w:val="00F11734"/>
    <w:rsid w:val="00F1182A"/>
    <w:rsid w:val="00F13CB8"/>
    <w:rsid w:val="00F311A7"/>
    <w:rsid w:val="00F333A2"/>
    <w:rsid w:val="00F52385"/>
    <w:rsid w:val="00F73A94"/>
    <w:rsid w:val="00F86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6D5C1D-6CE3-42C3-B4BE-3184CDA45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4F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106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210698"/>
    <w:rPr>
      <w:i/>
      <w:iCs/>
    </w:rPr>
  </w:style>
  <w:style w:type="character" w:customStyle="1" w:styleId="21">
    <w:name w:val="Цитата 21"/>
    <w:basedOn w:val="a0"/>
    <w:rsid w:val="00210698"/>
  </w:style>
  <w:style w:type="paragraph" w:styleId="a5">
    <w:name w:val="Balloon Text"/>
    <w:basedOn w:val="a"/>
    <w:link w:val="a6"/>
    <w:uiPriority w:val="99"/>
    <w:semiHidden/>
    <w:unhideWhenUsed/>
    <w:rsid w:val="002359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35909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C8037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39"/>
    <w:rsid w:val="00CD04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semiHidden/>
    <w:unhideWhenUsed/>
    <w:rsid w:val="00AF5E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AF5EE6"/>
  </w:style>
  <w:style w:type="paragraph" w:styleId="ab">
    <w:name w:val="footer"/>
    <w:basedOn w:val="a"/>
    <w:link w:val="ac"/>
    <w:uiPriority w:val="99"/>
    <w:unhideWhenUsed/>
    <w:rsid w:val="00AF5E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AF5E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075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9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55470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47026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74290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1381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03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6F0E28-1D6C-449B-822A-9D0DEECA8F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377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Елшин Алексей Владимирович</dc:creator>
  <cp:lastModifiedBy>Елшин Алексей Владимирович</cp:lastModifiedBy>
  <cp:revision>2</cp:revision>
  <cp:lastPrinted>2019-02-19T07:01:00Z</cp:lastPrinted>
  <dcterms:created xsi:type="dcterms:W3CDTF">2019-02-19T11:11:00Z</dcterms:created>
  <dcterms:modified xsi:type="dcterms:W3CDTF">2019-02-19T11:11:00Z</dcterms:modified>
</cp:coreProperties>
</file>